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035" w:rsidRDefault="006D2BE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6D2BE7">
        <w:rPr>
          <w:rFonts w:ascii="Times New Roman" w:hAnsi="Times New Roman" w:cs="Times New Roman"/>
          <w:sz w:val="24"/>
          <w:szCs w:val="24"/>
          <w:lang w:val="sr-Cyrl-RS"/>
        </w:rPr>
        <w:t xml:space="preserve">Предавање </w:t>
      </w:r>
      <w:r>
        <w:rPr>
          <w:rFonts w:ascii="Times New Roman" w:hAnsi="Times New Roman" w:cs="Times New Roman"/>
          <w:sz w:val="24"/>
          <w:szCs w:val="24"/>
          <w:lang w:val="sr-Cyrl-RS"/>
        </w:rPr>
        <w:t>–</w:t>
      </w:r>
      <w:r w:rsidRPr="006D2BE7">
        <w:rPr>
          <w:rFonts w:ascii="Times New Roman" w:hAnsi="Times New Roman" w:cs="Times New Roman"/>
          <w:sz w:val="24"/>
          <w:szCs w:val="24"/>
          <w:lang w:val="sr-Cyrl-RS"/>
        </w:rPr>
        <w:t xml:space="preserve"> капсуле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Предности капсула као</w:t>
      </w:r>
      <w:r w:rsidR="008525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фармацеутског облика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Врсте и изглед капсула.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Недостаци капсула као фармацеутског облика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Желатина састав, изглед и употреба у процесу капсулирања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Особине желатине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Супституенти желатине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помоћне материје које се користе у изради тврдих капсула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Величина и изглед тврдих капсула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Које врсте тврдих капсула постоје?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Особине тврдих капсула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средства за допуњавање и клизање код тврдих капсула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средства за квашење, бојење и распадање код тврдих капсула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Израда меких желатинских капсула</w:t>
      </w:r>
    </w:p>
    <w:p w:rsidR="006D2BE7" w:rsidRDefault="0085255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 чега се састоји омотач меке желатинске капсуле?</w:t>
      </w:r>
    </w:p>
    <w:p w:rsidR="006D2BE7" w:rsidRDefault="006D2BE7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Формирање, пуњење и затварање меких капсула</w:t>
      </w:r>
    </w:p>
    <w:p w:rsidR="00C44A7A" w:rsidRDefault="00C44A7A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Гастрорезистентне капсуле.</w:t>
      </w:r>
    </w:p>
    <w:p w:rsidR="0085255D" w:rsidRDefault="0085255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Чување меких капсула.</w:t>
      </w:r>
    </w:p>
    <w:p w:rsidR="0085255D" w:rsidRDefault="0085255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капсула.</w:t>
      </w:r>
    </w:p>
    <w:p w:rsidR="0085255D" w:rsidRDefault="0085255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уједначености садржаја лековите супстанце.</w:t>
      </w:r>
    </w:p>
    <w:p w:rsidR="0085255D" w:rsidRDefault="0085255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распадљивости капсула.</w:t>
      </w:r>
    </w:p>
    <w:p w:rsidR="0085255D" w:rsidRDefault="0085255D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растворљивости лековите супстанце.</w:t>
      </w:r>
    </w:p>
    <w:p w:rsidR="0085255D" w:rsidRPr="006D2BE7" w:rsidRDefault="00BF20BC" w:rsidP="006D2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Испитивање варирања масе код капсула.</w:t>
      </w:r>
      <w:bookmarkStart w:id="0" w:name="_GoBack"/>
      <w:bookmarkEnd w:id="0"/>
    </w:p>
    <w:sectPr w:rsidR="0085255D" w:rsidRPr="006D2BE7" w:rsidSect="00F21C7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100D84"/>
    <w:multiLevelType w:val="hybridMultilevel"/>
    <w:tmpl w:val="785AB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20"/>
    <w:rsid w:val="00223020"/>
    <w:rsid w:val="006D2BE7"/>
    <w:rsid w:val="0085255D"/>
    <w:rsid w:val="00BF20BC"/>
    <w:rsid w:val="00C44A7A"/>
    <w:rsid w:val="00DB4035"/>
    <w:rsid w:val="00F2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64347"/>
  <w15:chartTrackingRefBased/>
  <w15:docId w15:val="{93AA42AA-686D-4D78-B4AC-5232DF716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2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Tomovic</dc:creator>
  <cp:keywords/>
  <dc:description/>
  <cp:lastModifiedBy>Marina Tomovic</cp:lastModifiedBy>
  <cp:revision>3</cp:revision>
  <dcterms:created xsi:type="dcterms:W3CDTF">2021-08-26T08:11:00Z</dcterms:created>
  <dcterms:modified xsi:type="dcterms:W3CDTF">2021-09-30T07:10:00Z</dcterms:modified>
</cp:coreProperties>
</file>